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E2" w:rsidRPr="008845B4" w:rsidRDefault="00C61EE8" w:rsidP="00F735E2">
      <w:pPr>
        <w:autoSpaceDE w:val="0"/>
        <w:autoSpaceDN w:val="0"/>
        <w:adjustRightInd w:val="0"/>
        <w:spacing w:after="0" w:line="240" w:lineRule="auto"/>
        <w:ind w:left="7920"/>
        <w:rPr>
          <w:rFonts w:cs="Arial"/>
          <w:b/>
          <w:bCs/>
          <w:color w:val="000000"/>
          <w:szCs w:val="24"/>
        </w:rPr>
      </w:pPr>
      <w:r>
        <w:rPr>
          <w:rFonts w:cs="Arial"/>
          <w:b/>
          <w:bCs/>
          <w:color w:val="000000"/>
          <w:szCs w:val="24"/>
        </w:rPr>
        <w:t>Annex 1</w:t>
      </w:r>
    </w:p>
    <w:p w:rsidR="00F735E2" w:rsidRPr="008845B4" w:rsidRDefault="00F735E2" w:rsidP="00F735E2">
      <w:pPr>
        <w:autoSpaceDE w:val="0"/>
        <w:autoSpaceDN w:val="0"/>
        <w:adjustRightInd w:val="0"/>
        <w:spacing w:after="0" w:line="240" w:lineRule="auto"/>
        <w:ind w:left="7920"/>
        <w:rPr>
          <w:rFonts w:cs="Arial"/>
          <w:b/>
          <w:bCs/>
          <w:color w:val="000000"/>
          <w:szCs w:val="24"/>
        </w:rPr>
      </w:pPr>
    </w:p>
    <w:p w:rsidR="00F735E2" w:rsidRPr="008845B4" w:rsidRDefault="00F735E2" w:rsidP="00F735E2">
      <w:pPr>
        <w:autoSpaceDE w:val="0"/>
        <w:autoSpaceDN w:val="0"/>
        <w:adjustRightInd w:val="0"/>
        <w:spacing w:after="0" w:line="240" w:lineRule="auto"/>
        <w:rPr>
          <w:rFonts w:cs="Arial"/>
          <w:b/>
          <w:bCs/>
          <w:color w:val="000000"/>
          <w:szCs w:val="24"/>
        </w:rPr>
      </w:pPr>
      <w:r w:rsidRPr="008845B4">
        <w:rPr>
          <w:rFonts w:cs="Arial"/>
          <w:b/>
          <w:bCs/>
          <w:color w:val="000000"/>
          <w:szCs w:val="24"/>
        </w:rPr>
        <w:t xml:space="preserve">Meeting of the Full Council </w:t>
      </w:r>
      <w:r w:rsidR="00C61EE8">
        <w:rPr>
          <w:rFonts w:cs="Arial"/>
          <w:b/>
          <w:bCs/>
          <w:color w:val="000000"/>
          <w:szCs w:val="24"/>
        </w:rPr>
        <w:t>-</w:t>
      </w:r>
      <w:r w:rsidRPr="008845B4">
        <w:rPr>
          <w:rFonts w:cs="Arial"/>
          <w:b/>
          <w:bCs/>
          <w:color w:val="000000"/>
          <w:szCs w:val="24"/>
        </w:rPr>
        <w:t xml:space="preserve"> 25 May 2017</w:t>
      </w:r>
    </w:p>
    <w:p w:rsidR="00F735E2" w:rsidRPr="008845B4" w:rsidRDefault="00F735E2" w:rsidP="00F735E2">
      <w:pPr>
        <w:autoSpaceDE w:val="0"/>
        <w:autoSpaceDN w:val="0"/>
        <w:adjustRightInd w:val="0"/>
        <w:spacing w:after="0" w:line="240" w:lineRule="auto"/>
        <w:rPr>
          <w:rFonts w:cs="Arial"/>
          <w:b/>
          <w:bCs/>
          <w:color w:val="000000"/>
          <w:szCs w:val="24"/>
        </w:rPr>
      </w:pPr>
    </w:p>
    <w:p w:rsidR="00F735E2" w:rsidRPr="008845B4" w:rsidRDefault="00F735E2" w:rsidP="00D85B4D">
      <w:pPr>
        <w:autoSpaceDE w:val="0"/>
        <w:autoSpaceDN w:val="0"/>
        <w:adjustRightInd w:val="0"/>
        <w:spacing w:after="0" w:line="240" w:lineRule="auto"/>
        <w:rPr>
          <w:rFonts w:cs="Arial"/>
          <w:b/>
          <w:bCs/>
          <w:color w:val="000000"/>
          <w:szCs w:val="24"/>
        </w:rPr>
      </w:pPr>
      <w:r w:rsidRPr="008845B4">
        <w:rPr>
          <w:rFonts w:cs="Arial"/>
          <w:b/>
          <w:bCs/>
          <w:color w:val="000000"/>
          <w:szCs w:val="24"/>
        </w:rPr>
        <w:t xml:space="preserve">Report on the Children's Services Scrutiny Committee meeting on </w:t>
      </w:r>
      <w:r w:rsidR="00D85B4D" w:rsidRPr="008845B4">
        <w:rPr>
          <w:rFonts w:cs="Arial"/>
          <w:b/>
          <w:bCs/>
          <w:color w:val="000000"/>
          <w:szCs w:val="24"/>
        </w:rPr>
        <w:t>1 March 2017</w:t>
      </w:r>
    </w:p>
    <w:p w:rsidR="00F735E2" w:rsidRPr="008845B4" w:rsidRDefault="00F735E2" w:rsidP="00F735E2">
      <w:pPr>
        <w:autoSpaceDE w:val="0"/>
        <w:autoSpaceDN w:val="0"/>
        <w:adjustRightInd w:val="0"/>
        <w:spacing w:after="0" w:line="240" w:lineRule="auto"/>
        <w:rPr>
          <w:rFonts w:cs="Arial"/>
          <w:b/>
          <w:bCs/>
          <w:color w:val="000000"/>
          <w:szCs w:val="24"/>
        </w:rPr>
      </w:pPr>
    </w:p>
    <w:p w:rsidR="00F735E2" w:rsidRPr="008845B4" w:rsidRDefault="00F735E2" w:rsidP="00F735E2">
      <w:pPr>
        <w:autoSpaceDE w:val="0"/>
        <w:autoSpaceDN w:val="0"/>
        <w:adjustRightInd w:val="0"/>
        <w:spacing w:after="0" w:line="240" w:lineRule="auto"/>
        <w:rPr>
          <w:rFonts w:cs="Arial"/>
          <w:b/>
          <w:bCs/>
          <w:color w:val="000000"/>
          <w:szCs w:val="24"/>
        </w:rPr>
      </w:pPr>
      <w:r w:rsidRPr="008845B4">
        <w:rPr>
          <w:rFonts w:cs="Arial"/>
          <w:b/>
          <w:bCs/>
          <w:color w:val="000000"/>
          <w:szCs w:val="24"/>
        </w:rPr>
        <w:t>Chair:</w:t>
      </w:r>
      <w:r w:rsidR="00D85B4D" w:rsidRPr="008845B4">
        <w:rPr>
          <w:rFonts w:cs="Arial"/>
          <w:b/>
          <w:bCs/>
          <w:color w:val="000000"/>
          <w:szCs w:val="24"/>
        </w:rPr>
        <w:t xml:space="preserve"> </w:t>
      </w:r>
      <w:r w:rsidRPr="008845B4">
        <w:rPr>
          <w:rFonts w:cs="Arial"/>
          <w:b/>
          <w:bCs/>
          <w:color w:val="000000"/>
          <w:szCs w:val="24"/>
        </w:rPr>
        <w:t>County Councillor Gina Dowding</w:t>
      </w:r>
    </w:p>
    <w:p w:rsidR="00F735E2" w:rsidRPr="008845B4" w:rsidRDefault="00F735E2" w:rsidP="00F735E2">
      <w:pPr>
        <w:autoSpaceDE w:val="0"/>
        <w:autoSpaceDN w:val="0"/>
        <w:adjustRightInd w:val="0"/>
        <w:spacing w:after="0" w:line="240" w:lineRule="auto"/>
        <w:rPr>
          <w:rFonts w:cs="Arial"/>
          <w:color w:val="000000"/>
          <w:szCs w:val="24"/>
        </w:rPr>
      </w:pPr>
    </w:p>
    <w:p w:rsidR="00F735E2" w:rsidRPr="008845B4" w:rsidRDefault="00F735E2" w:rsidP="00F735E2">
      <w:pPr>
        <w:autoSpaceDE w:val="0"/>
        <w:autoSpaceDN w:val="0"/>
        <w:adjustRightInd w:val="0"/>
        <w:spacing w:after="0" w:line="240" w:lineRule="auto"/>
        <w:rPr>
          <w:rFonts w:cs="Arial"/>
          <w:color w:val="000000"/>
          <w:szCs w:val="24"/>
        </w:rPr>
      </w:pPr>
      <w:r w:rsidRPr="008845B4">
        <w:rPr>
          <w:rFonts w:cs="Arial"/>
          <w:color w:val="000000"/>
          <w:szCs w:val="24"/>
        </w:rPr>
        <w:t>The agenda and minutes of the meeting may be viewed on the County Council’s web site via the following link:</w:t>
      </w:r>
    </w:p>
    <w:p w:rsidR="00F735E2" w:rsidRPr="008845B4" w:rsidRDefault="00F735E2" w:rsidP="00F735E2">
      <w:pPr>
        <w:autoSpaceDE w:val="0"/>
        <w:autoSpaceDN w:val="0"/>
        <w:adjustRightInd w:val="0"/>
        <w:spacing w:after="0" w:line="240" w:lineRule="auto"/>
        <w:rPr>
          <w:rFonts w:cs="Arial"/>
          <w:color w:val="0000FF"/>
          <w:szCs w:val="24"/>
        </w:rPr>
      </w:pPr>
    </w:p>
    <w:p w:rsidR="00F735E2" w:rsidRPr="009E06F7" w:rsidRDefault="00C61EE8" w:rsidP="00F735E2">
      <w:pPr>
        <w:autoSpaceDE w:val="0"/>
        <w:autoSpaceDN w:val="0"/>
        <w:adjustRightInd w:val="0"/>
        <w:spacing w:after="0" w:line="240" w:lineRule="auto"/>
        <w:rPr>
          <w:rFonts w:cs="Arial"/>
          <w:b/>
          <w:bCs/>
          <w:color w:val="0070C0"/>
          <w:szCs w:val="24"/>
        </w:rPr>
      </w:pPr>
      <w:hyperlink r:id="rId4" w:history="1">
        <w:r w:rsidR="00D85B4D" w:rsidRPr="009E06F7">
          <w:rPr>
            <w:rStyle w:val="Hyperlink"/>
            <w:rFonts w:cs="Arial"/>
            <w:b/>
            <w:bCs/>
            <w:color w:val="0070C0"/>
            <w:szCs w:val="24"/>
          </w:rPr>
          <w:t>Children's Services Scrutiny Committee</w:t>
        </w:r>
      </w:hyperlink>
    </w:p>
    <w:p w:rsidR="00D85B4D" w:rsidRPr="008845B4" w:rsidRDefault="00D85B4D" w:rsidP="00F735E2">
      <w:pPr>
        <w:autoSpaceDE w:val="0"/>
        <w:autoSpaceDN w:val="0"/>
        <w:adjustRightInd w:val="0"/>
        <w:spacing w:after="0" w:line="240" w:lineRule="auto"/>
        <w:rPr>
          <w:rFonts w:cs="Arial"/>
          <w:b/>
          <w:bCs/>
          <w:color w:val="000000"/>
          <w:szCs w:val="24"/>
        </w:rPr>
      </w:pPr>
    </w:p>
    <w:p w:rsidR="00F735E2" w:rsidRPr="008845B4" w:rsidRDefault="00D85B4D" w:rsidP="00F735E2">
      <w:pPr>
        <w:autoSpaceDE w:val="0"/>
        <w:autoSpaceDN w:val="0"/>
        <w:adjustRightInd w:val="0"/>
        <w:spacing w:after="0" w:line="240" w:lineRule="auto"/>
        <w:rPr>
          <w:rFonts w:cs="Arial"/>
          <w:b/>
          <w:bCs/>
          <w:color w:val="000000"/>
          <w:szCs w:val="24"/>
        </w:rPr>
      </w:pPr>
      <w:r w:rsidRPr="008845B4">
        <w:rPr>
          <w:rFonts w:cs="Arial"/>
          <w:b/>
          <w:bCs/>
          <w:color w:val="000000"/>
          <w:szCs w:val="24"/>
        </w:rPr>
        <w:t>Preventing Childhood Obesity</w:t>
      </w:r>
    </w:p>
    <w:p w:rsidR="00D85B4D" w:rsidRDefault="00D85B4D" w:rsidP="00D85B4D">
      <w:pPr>
        <w:autoSpaceDE w:val="0"/>
        <w:autoSpaceDN w:val="0"/>
        <w:adjustRightInd w:val="0"/>
        <w:spacing w:after="0" w:line="240" w:lineRule="auto"/>
        <w:rPr>
          <w:rFonts w:cs="Arial"/>
          <w:szCs w:val="24"/>
        </w:rPr>
      </w:pPr>
      <w:r w:rsidRPr="008845B4">
        <w:rPr>
          <w:rFonts w:cs="Arial"/>
          <w:szCs w:val="24"/>
        </w:rPr>
        <w:t xml:space="preserve">A presentation was provided to the Committee regarding childhood obesity which </w:t>
      </w:r>
      <w:r w:rsidR="008845B4" w:rsidRPr="008845B4">
        <w:rPr>
          <w:rFonts w:cs="Arial"/>
          <w:szCs w:val="24"/>
        </w:rPr>
        <w:t>included:</w:t>
      </w:r>
    </w:p>
    <w:p w:rsidR="00C61EE8" w:rsidRPr="008845B4" w:rsidRDefault="00C61EE8" w:rsidP="00D85B4D">
      <w:pPr>
        <w:autoSpaceDE w:val="0"/>
        <w:autoSpaceDN w:val="0"/>
        <w:adjustRightInd w:val="0"/>
        <w:spacing w:after="0" w:line="240" w:lineRule="auto"/>
        <w:rPr>
          <w:rFonts w:cs="Arial"/>
          <w:szCs w:val="24"/>
        </w:rPr>
      </w:pPr>
    </w:p>
    <w:p w:rsidR="00D85B4D" w:rsidRPr="008845B4" w:rsidRDefault="00D85B4D" w:rsidP="00D85B4D">
      <w:pPr>
        <w:autoSpaceDE w:val="0"/>
        <w:autoSpaceDN w:val="0"/>
        <w:adjustRightInd w:val="0"/>
        <w:spacing w:after="0" w:line="240" w:lineRule="auto"/>
        <w:ind w:left="720"/>
        <w:rPr>
          <w:rFonts w:cs="Arial"/>
          <w:szCs w:val="24"/>
        </w:rPr>
      </w:pPr>
      <w:r w:rsidRPr="008845B4">
        <w:rPr>
          <w:rFonts w:cs="Arial"/>
          <w:szCs w:val="24"/>
        </w:rPr>
        <w:t>• A definition</w:t>
      </w:r>
    </w:p>
    <w:p w:rsidR="00D85B4D" w:rsidRPr="008845B4" w:rsidRDefault="00D85B4D" w:rsidP="00D85B4D">
      <w:pPr>
        <w:autoSpaceDE w:val="0"/>
        <w:autoSpaceDN w:val="0"/>
        <w:adjustRightInd w:val="0"/>
        <w:spacing w:after="0" w:line="240" w:lineRule="auto"/>
        <w:ind w:left="720"/>
        <w:rPr>
          <w:rFonts w:cs="Arial"/>
          <w:szCs w:val="24"/>
        </w:rPr>
      </w:pPr>
      <w:r w:rsidRPr="008845B4">
        <w:rPr>
          <w:rFonts w:cs="Arial"/>
          <w:szCs w:val="24"/>
        </w:rPr>
        <w:t>• Situation in Lancashire</w:t>
      </w:r>
    </w:p>
    <w:p w:rsidR="00D85B4D" w:rsidRPr="008845B4" w:rsidRDefault="00D85B4D" w:rsidP="00D85B4D">
      <w:pPr>
        <w:autoSpaceDE w:val="0"/>
        <w:autoSpaceDN w:val="0"/>
        <w:adjustRightInd w:val="0"/>
        <w:spacing w:after="0" w:line="240" w:lineRule="auto"/>
        <w:ind w:left="720"/>
        <w:rPr>
          <w:rFonts w:cs="Arial"/>
          <w:szCs w:val="24"/>
        </w:rPr>
      </w:pPr>
      <w:r w:rsidRPr="008845B4">
        <w:rPr>
          <w:rFonts w:cs="Arial"/>
          <w:szCs w:val="24"/>
        </w:rPr>
        <w:t>• What works?</w:t>
      </w:r>
    </w:p>
    <w:p w:rsidR="00D85B4D" w:rsidRPr="008845B4" w:rsidRDefault="00D85B4D" w:rsidP="00D85B4D">
      <w:pPr>
        <w:autoSpaceDE w:val="0"/>
        <w:autoSpaceDN w:val="0"/>
        <w:adjustRightInd w:val="0"/>
        <w:spacing w:after="0" w:line="240" w:lineRule="auto"/>
        <w:ind w:left="720"/>
        <w:rPr>
          <w:rFonts w:cs="Arial"/>
          <w:szCs w:val="24"/>
        </w:rPr>
      </w:pPr>
      <w:r w:rsidRPr="008845B4">
        <w:rPr>
          <w:rFonts w:cs="Arial"/>
          <w:szCs w:val="24"/>
        </w:rPr>
        <w:t>• National policy</w:t>
      </w:r>
    </w:p>
    <w:p w:rsidR="00D85B4D" w:rsidRPr="008845B4" w:rsidRDefault="00D85B4D" w:rsidP="00D85B4D">
      <w:pPr>
        <w:autoSpaceDE w:val="0"/>
        <w:autoSpaceDN w:val="0"/>
        <w:adjustRightInd w:val="0"/>
        <w:spacing w:after="0" w:line="240" w:lineRule="auto"/>
        <w:ind w:left="720"/>
        <w:rPr>
          <w:rFonts w:cs="Arial"/>
          <w:szCs w:val="24"/>
        </w:rPr>
      </w:pPr>
      <w:r w:rsidRPr="008845B4">
        <w:rPr>
          <w:rFonts w:cs="Arial"/>
          <w:szCs w:val="24"/>
        </w:rPr>
        <w:t>• Local approaches</w:t>
      </w:r>
    </w:p>
    <w:p w:rsidR="00F735E2" w:rsidRPr="008845B4" w:rsidRDefault="00D85B4D" w:rsidP="00D85B4D">
      <w:pPr>
        <w:autoSpaceDE w:val="0"/>
        <w:autoSpaceDN w:val="0"/>
        <w:adjustRightInd w:val="0"/>
        <w:spacing w:after="0" w:line="240" w:lineRule="auto"/>
        <w:ind w:left="720"/>
        <w:rPr>
          <w:rFonts w:cs="Arial"/>
          <w:b/>
          <w:bCs/>
          <w:color w:val="000000"/>
          <w:szCs w:val="24"/>
        </w:rPr>
      </w:pPr>
      <w:r w:rsidRPr="008845B4">
        <w:rPr>
          <w:rFonts w:cs="Arial"/>
          <w:szCs w:val="24"/>
        </w:rPr>
        <w:t>• Opportunities and risks</w:t>
      </w:r>
    </w:p>
    <w:p w:rsidR="00C61EE8" w:rsidRDefault="00C61EE8" w:rsidP="00D85B4D">
      <w:pPr>
        <w:autoSpaceDE w:val="0"/>
        <w:autoSpaceDN w:val="0"/>
        <w:adjustRightInd w:val="0"/>
        <w:spacing w:after="0" w:line="240" w:lineRule="auto"/>
        <w:rPr>
          <w:rFonts w:cs="Arial"/>
          <w:b/>
          <w:bCs/>
          <w:color w:val="000000"/>
          <w:szCs w:val="24"/>
        </w:rPr>
      </w:pPr>
    </w:p>
    <w:p w:rsidR="00F735E2" w:rsidRPr="00C61EE8" w:rsidRDefault="00F735E2" w:rsidP="00C61EE8">
      <w:pPr>
        <w:autoSpaceDE w:val="0"/>
        <w:autoSpaceDN w:val="0"/>
        <w:adjustRightInd w:val="0"/>
        <w:spacing w:after="0" w:line="240" w:lineRule="auto"/>
        <w:jc w:val="both"/>
        <w:rPr>
          <w:rFonts w:cs="Arial"/>
          <w:szCs w:val="24"/>
        </w:rPr>
      </w:pPr>
      <w:r w:rsidRPr="00C61EE8">
        <w:rPr>
          <w:rFonts w:cs="Arial"/>
          <w:b/>
          <w:bCs/>
          <w:szCs w:val="24"/>
        </w:rPr>
        <w:t xml:space="preserve">Resolved: </w:t>
      </w:r>
    </w:p>
    <w:p w:rsidR="00D85B4D" w:rsidRPr="00C61EE8" w:rsidRDefault="00D85B4D" w:rsidP="00C61EE8">
      <w:pPr>
        <w:spacing w:after="150" w:line="300" w:lineRule="atLeast"/>
        <w:jc w:val="both"/>
        <w:rPr>
          <w:rFonts w:eastAsia="Times New Roman" w:cs="Arial"/>
          <w:szCs w:val="24"/>
          <w:lang w:val="en" w:eastAsia="en-GB"/>
        </w:rPr>
      </w:pPr>
      <w:r w:rsidRPr="00C61EE8">
        <w:rPr>
          <w:rFonts w:eastAsia="Times New Roman" w:cs="Arial"/>
          <w:szCs w:val="24"/>
          <w:lang w:val="en" w:eastAsia="en-GB"/>
        </w:rPr>
        <w:t>The Committee note</w:t>
      </w:r>
      <w:r w:rsidR="008845B4" w:rsidRPr="00C61EE8">
        <w:rPr>
          <w:rFonts w:eastAsia="Times New Roman" w:cs="Arial"/>
          <w:szCs w:val="24"/>
          <w:lang w:val="en" w:eastAsia="en-GB"/>
        </w:rPr>
        <w:t>d</w:t>
      </w:r>
      <w:r w:rsidRPr="00C61EE8">
        <w:rPr>
          <w:rFonts w:eastAsia="Times New Roman" w:cs="Arial"/>
          <w:szCs w:val="24"/>
          <w:lang w:val="en" w:eastAsia="en-GB"/>
        </w:rPr>
        <w:t xml:space="preserve"> the report</w:t>
      </w:r>
      <w:r w:rsidR="008845B4" w:rsidRPr="00C61EE8">
        <w:rPr>
          <w:rFonts w:eastAsia="Times New Roman" w:cs="Arial"/>
          <w:szCs w:val="24"/>
          <w:lang w:val="en" w:eastAsia="en-GB"/>
        </w:rPr>
        <w:t xml:space="preserve"> and to </w:t>
      </w:r>
      <w:r w:rsidRPr="00C61EE8">
        <w:rPr>
          <w:rFonts w:eastAsia="Times New Roman" w:cs="Arial"/>
          <w:szCs w:val="24"/>
          <w:lang w:val="en" w:eastAsia="en-GB"/>
        </w:rPr>
        <w:t xml:space="preserve">ask the Government for action on the Sugar Tax. It was agreed that </w:t>
      </w:r>
      <w:r w:rsidR="008845B4" w:rsidRPr="00C61EE8">
        <w:rPr>
          <w:rFonts w:eastAsia="Times New Roman" w:cs="Arial"/>
          <w:szCs w:val="24"/>
          <w:lang w:val="en" w:eastAsia="en-GB"/>
        </w:rPr>
        <w:t>the Director of Public Health</w:t>
      </w:r>
      <w:r w:rsidRPr="00C61EE8">
        <w:rPr>
          <w:rFonts w:eastAsia="Times New Roman" w:cs="Arial"/>
          <w:szCs w:val="24"/>
          <w:lang w:val="en" w:eastAsia="en-GB"/>
        </w:rPr>
        <w:t xml:space="preserve"> would draft a letter on behalf of the Committee</w:t>
      </w:r>
      <w:r w:rsidR="00C61EE8">
        <w:rPr>
          <w:rFonts w:eastAsia="Times New Roman" w:cs="Arial"/>
          <w:szCs w:val="24"/>
          <w:lang w:val="en" w:eastAsia="en-GB"/>
        </w:rPr>
        <w:t>.</w:t>
      </w:r>
      <w:bookmarkStart w:id="0" w:name="_GoBack"/>
      <w:bookmarkEnd w:id="0"/>
    </w:p>
    <w:p w:rsidR="00F735E2" w:rsidRPr="00C61EE8" w:rsidRDefault="00F735E2" w:rsidP="00C61EE8">
      <w:pPr>
        <w:autoSpaceDE w:val="0"/>
        <w:autoSpaceDN w:val="0"/>
        <w:adjustRightInd w:val="0"/>
        <w:spacing w:after="0" w:line="240" w:lineRule="auto"/>
        <w:jc w:val="both"/>
        <w:rPr>
          <w:rFonts w:cs="Arial"/>
          <w:b/>
          <w:bCs/>
          <w:szCs w:val="24"/>
        </w:rPr>
      </w:pPr>
    </w:p>
    <w:p w:rsidR="00D85B4D" w:rsidRPr="00C61EE8" w:rsidRDefault="00D85B4D" w:rsidP="00C61EE8">
      <w:pPr>
        <w:autoSpaceDE w:val="0"/>
        <w:autoSpaceDN w:val="0"/>
        <w:adjustRightInd w:val="0"/>
        <w:spacing w:after="0" w:line="240" w:lineRule="auto"/>
        <w:jc w:val="both"/>
        <w:rPr>
          <w:rFonts w:cs="Arial"/>
          <w:b/>
          <w:szCs w:val="24"/>
        </w:rPr>
      </w:pPr>
      <w:r w:rsidRPr="00C61EE8">
        <w:rPr>
          <w:rFonts w:cs="Arial"/>
          <w:b/>
          <w:szCs w:val="24"/>
        </w:rPr>
        <w:t>SEND DoLS sub-group update</w:t>
      </w:r>
    </w:p>
    <w:p w:rsidR="00C61EE8" w:rsidRPr="00C61EE8" w:rsidRDefault="00C61EE8" w:rsidP="00C61EE8">
      <w:pPr>
        <w:autoSpaceDE w:val="0"/>
        <w:autoSpaceDN w:val="0"/>
        <w:adjustRightInd w:val="0"/>
        <w:spacing w:after="0" w:line="240" w:lineRule="auto"/>
        <w:jc w:val="both"/>
        <w:rPr>
          <w:rFonts w:cs="Arial"/>
          <w:szCs w:val="24"/>
        </w:rPr>
      </w:pPr>
    </w:p>
    <w:p w:rsidR="00D85B4D" w:rsidRPr="00C61EE8" w:rsidRDefault="00D85B4D" w:rsidP="00C61EE8">
      <w:pPr>
        <w:autoSpaceDE w:val="0"/>
        <w:autoSpaceDN w:val="0"/>
        <w:adjustRightInd w:val="0"/>
        <w:spacing w:after="0" w:line="240" w:lineRule="auto"/>
        <w:jc w:val="both"/>
        <w:rPr>
          <w:rFonts w:cs="Arial"/>
          <w:szCs w:val="24"/>
        </w:rPr>
      </w:pPr>
      <w:r w:rsidRPr="00C61EE8">
        <w:rPr>
          <w:rFonts w:cs="Arial"/>
          <w:szCs w:val="24"/>
        </w:rPr>
        <w:t xml:space="preserve">An update was received from officers on the progress being made in relation to the </w:t>
      </w:r>
      <w:r w:rsidR="005206C1" w:rsidRPr="00C61EE8">
        <w:rPr>
          <w:rFonts w:cs="Arial"/>
          <w:szCs w:val="24"/>
        </w:rPr>
        <w:t xml:space="preserve">development of how the Children </w:t>
      </w:r>
      <w:r w:rsidRPr="00C61EE8">
        <w:rPr>
          <w:rFonts w:cs="Arial"/>
          <w:szCs w:val="24"/>
        </w:rPr>
        <w:t>with Disabil</w:t>
      </w:r>
      <w:r w:rsidR="005206C1" w:rsidRPr="00C61EE8">
        <w:rPr>
          <w:rFonts w:cs="Arial"/>
          <w:szCs w:val="24"/>
        </w:rPr>
        <w:t xml:space="preserve">ities Team (CwD) and Integrated Assessment and Monitoring Team </w:t>
      </w:r>
      <w:r w:rsidRPr="00C61EE8">
        <w:rPr>
          <w:rFonts w:cs="Arial"/>
          <w:szCs w:val="24"/>
        </w:rPr>
        <w:t>(IA&amp;M) work with children and young people to</w:t>
      </w:r>
      <w:r w:rsidR="005206C1" w:rsidRPr="00C61EE8">
        <w:rPr>
          <w:rFonts w:cs="Arial"/>
          <w:szCs w:val="24"/>
        </w:rPr>
        <w:t xml:space="preserve"> undertake capacity assessments </w:t>
      </w:r>
      <w:r w:rsidRPr="00C61EE8">
        <w:rPr>
          <w:rFonts w:cs="Arial"/>
          <w:szCs w:val="24"/>
        </w:rPr>
        <w:t>and, where appropriate, consider what is in their best interests</w:t>
      </w:r>
      <w:r w:rsidR="00C61EE8">
        <w:rPr>
          <w:rFonts w:cs="Arial"/>
          <w:szCs w:val="24"/>
        </w:rPr>
        <w:t>.</w:t>
      </w:r>
    </w:p>
    <w:p w:rsidR="00C61EE8" w:rsidRPr="00C61EE8" w:rsidRDefault="00C61EE8" w:rsidP="00C61EE8">
      <w:pPr>
        <w:autoSpaceDE w:val="0"/>
        <w:autoSpaceDN w:val="0"/>
        <w:adjustRightInd w:val="0"/>
        <w:spacing w:after="0" w:line="240" w:lineRule="auto"/>
        <w:jc w:val="both"/>
        <w:rPr>
          <w:rFonts w:cs="Arial"/>
          <w:b/>
          <w:bCs/>
          <w:szCs w:val="24"/>
        </w:rPr>
      </w:pPr>
    </w:p>
    <w:p w:rsidR="00F735E2" w:rsidRPr="00C61EE8" w:rsidRDefault="00F735E2" w:rsidP="00C61EE8">
      <w:pPr>
        <w:autoSpaceDE w:val="0"/>
        <w:autoSpaceDN w:val="0"/>
        <w:adjustRightInd w:val="0"/>
        <w:spacing w:after="0" w:line="240" w:lineRule="auto"/>
        <w:jc w:val="both"/>
        <w:rPr>
          <w:rFonts w:cs="Arial"/>
          <w:b/>
          <w:bCs/>
          <w:szCs w:val="24"/>
        </w:rPr>
      </w:pPr>
      <w:r w:rsidRPr="00C61EE8">
        <w:rPr>
          <w:rFonts w:cs="Arial"/>
          <w:b/>
          <w:bCs/>
          <w:szCs w:val="24"/>
        </w:rPr>
        <w:t xml:space="preserve">Resolved: </w:t>
      </w:r>
    </w:p>
    <w:p w:rsidR="005206C1" w:rsidRPr="00C61EE8" w:rsidRDefault="005206C1" w:rsidP="00C61EE8">
      <w:pPr>
        <w:spacing w:after="150" w:line="300" w:lineRule="atLeast"/>
        <w:jc w:val="both"/>
        <w:rPr>
          <w:rFonts w:eastAsia="Times New Roman" w:cs="Arial"/>
          <w:szCs w:val="24"/>
          <w:lang w:val="en" w:eastAsia="en-GB"/>
        </w:rPr>
      </w:pPr>
      <w:r w:rsidRPr="00C61EE8">
        <w:rPr>
          <w:rFonts w:eastAsia="Times New Roman" w:cs="Arial"/>
          <w:szCs w:val="24"/>
          <w:lang w:val="en" w:eastAsia="en-GB"/>
        </w:rPr>
        <w:t>The Committee noted the progress made so far in relation to the implementation of the MCA within SEND and the development of policy, procedures and processes being developed to support compliant practice and pos</w:t>
      </w:r>
      <w:r w:rsidR="008845B4" w:rsidRPr="00C61EE8">
        <w:rPr>
          <w:rFonts w:eastAsia="Times New Roman" w:cs="Arial"/>
          <w:szCs w:val="24"/>
          <w:lang w:val="en" w:eastAsia="en-GB"/>
        </w:rPr>
        <w:t>itive outcomes for young people and requested an update in six months' time</w:t>
      </w:r>
      <w:r w:rsidR="00C61EE8">
        <w:rPr>
          <w:rFonts w:eastAsia="Times New Roman" w:cs="Arial"/>
          <w:szCs w:val="24"/>
          <w:lang w:val="en" w:eastAsia="en-GB"/>
        </w:rPr>
        <w:t>.</w:t>
      </w:r>
    </w:p>
    <w:sectPr w:rsidR="005206C1" w:rsidRPr="00C61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FF"/>
    <w:rsid w:val="00143362"/>
    <w:rsid w:val="005206C1"/>
    <w:rsid w:val="008845B4"/>
    <w:rsid w:val="009E06F7"/>
    <w:rsid w:val="00C61EE8"/>
    <w:rsid w:val="00D85B4D"/>
    <w:rsid w:val="00F02FFF"/>
    <w:rsid w:val="00F7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A83E3-686A-4F8F-B331-3FD29AD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22383">
      <w:bodyDiv w:val="1"/>
      <w:marLeft w:val="0"/>
      <w:marRight w:val="0"/>
      <w:marTop w:val="0"/>
      <w:marBottom w:val="0"/>
      <w:divBdr>
        <w:top w:val="none" w:sz="0" w:space="0" w:color="auto"/>
        <w:left w:val="none" w:sz="0" w:space="0" w:color="auto"/>
        <w:bottom w:val="none" w:sz="0" w:space="0" w:color="auto"/>
        <w:right w:val="none" w:sz="0" w:space="0" w:color="auto"/>
      </w:divBdr>
      <w:divsChild>
        <w:div w:id="1661083561">
          <w:marLeft w:val="0"/>
          <w:marRight w:val="0"/>
          <w:marTop w:val="0"/>
          <w:marBottom w:val="0"/>
          <w:divBdr>
            <w:top w:val="none" w:sz="0" w:space="0" w:color="auto"/>
            <w:left w:val="none" w:sz="0" w:space="0" w:color="auto"/>
            <w:bottom w:val="none" w:sz="0" w:space="0" w:color="auto"/>
            <w:right w:val="none" w:sz="0" w:space="0" w:color="auto"/>
          </w:divBdr>
          <w:divsChild>
            <w:div w:id="1836069567">
              <w:marLeft w:val="-210"/>
              <w:marRight w:val="0"/>
              <w:marTop w:val="0"/>
              <w:marBottom w:val="0"/>
              <w:divBdr>
                <w:top w:val="none" w:sz="0" w:space="0" w:color="auto"/>
                <w:left w:val="none" w:sz="0" w:space="0" w:color="auto"/>
                <w:bottom w:val="none" w:sz="0" w:space="0" w:color="auto"/>
                <w:right w:val="none" w:sz="0" w:space="0" w:color="auto"/>
              </w:divBdr>
              <w:divsChild>
                <w:div w:id="2069304638">
                  <w:marLeft w:val="0"/>
                  <w:marRight w:val="0"/>
                  <w:marTop w:val="0"/>
                  <w:marBottom w:val="0"/>
                  <w:divBdr>
                    <w:top w:val="none" w:sz="0" w:space="0" w:color="auto"/>
                    <w:left w:val="none" w:sz="0" w:space="0" w:color="auto"/>
                    <w:bottom w:val="none" w:sz="0" w:space="0" w:color="auto"/>
                    <w:right w:val="none" w:sz="0" w:space="0" w:color="auto"/>
                  </w:divBdr>
                  <w:divsChild>
                    <w:div w:id="379325687">
                      <w:marLeft w:val="0"/>
                      <w:marRight w:val="0"/>
                      <w:marTop w:val="0"/>
                      <w:marBottom w:val="0"/>
                      <w:divBdr>
                        <w:top w:val="none" w:sz="0" w:space="0" w:color="auto"/>
                        <w:left w:val="none" w:sz="0" w:space="0" w:color="auto"/>
                        <w:bottom w:val="none" w:sz="0" w:space="0" w:color="auto"/>
                        <w:right w:val="none" w:sz="0" w:space="0" w:color="auto"/>
                      </w:divBdr>
                      <w:divsChild>
                        <w:div w:id="1270159269">
                          <w:marLeft w:val="0"/>
                          <w:marRight w:val="0"/>
                          <w:marTop w:val="0"/>
                          <w:marBottom w:val="0"/>
                          <w:divBdr>
                            <w:top w:val="none" w:sz="0" w:space="0" w:color="auto"/>
                            <w:left w:val="none" w:sz="0" w:space="0" w:color="auto"/>
                            <w:bottom w:val="none" w:sz="0" w:space="0" w:color="auto"/>
                            <w:right w:val="none" w:sz="0" w:space="0" w:color="auto"/>
                          </w:divBdr>
                          <w:divsChild>
                            <w:div w:id="1799100463">
                              <w:marLeft w:val="0"/>
                              <w:marRight w:val="0"/>
                              <w:marTop w:val="120"/>
                              <w:marBottom w:val="120"/>
                              <w:divBdr>
                                <w:top w:val="none" w:sz="0" w:space="0" w:color="auto"/>
                                <w:left w:val="none" w:sz="0" w:space="0" w:color="auto"/>
                                <w:bottom w:val="none" w:sz="0" w:space="0" w:color="auto"/>
                                <w:right w:val="none" w:sz="0" w:space="0" w:color="auto"/>
                              </w:divBdr>
                              <w:divsChild>
                                <w:div w:id="11656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76454">
      <w:bodyDiv w:val="1"/>
      <w:marLeft w:val="0"/>
      <w:marRight w:val="0"/>
      <w:marTop w:val="0"/>
      <w:marBottom w:val="0"/>
      <w:divBdr>
        <w:top w:val="none" w:sz="0" w:space="0" w:color="auto"/>
        <w:left w:val="none" w:sz="0" w:space="0" w:color="auto"/>
        <w:bottom w:val="none" w:sz="0" w:space="0" w:color="auto"/>
        <w:right w:val="none" w:sz="0" w:space="0" w:color="auto"/>
      </w:divBdr>
      <w:divsChild>
        <w:div w:id="490491111">
          <w:marLeft w:val="0"/>
          <w:marRight w:val="0"/>
          <w:marTop w:val="0"/>
          <w:marBottom w:val="0"/>
          <w:divBdr>
            <w:top w:val="none" w:sz="0" w:space="0" w:color="auto"/>
            <w:left w:val="none" w:sz="0" w:space="0" w:color="auto"/>
            <w:bottom w:val="none" w:sz="0" w:space="0" w:color="auto"/>
            <w:right w:val="none" w:sz="0" w:space="0" w:color="auto"/>
          </w:divBdr>
          <w:divsChild>
            <w:div w:id="1313561921">
              <w:marLeft w:val="-210"/>
              <w:marRight w:val="0"/>
              <w:marTop w:val="0"/>
              <w:marBottom w:val="0"/>
              <w:divBdr>
                <w:top w:val="none" w:sz="0" w:space="0" w:color="auto"/>
                <w:left w:val="none" w:sz="0" w:space="0" w:color="auto"/>
                <w:bottom w:val="none" w:sz="0" w:space="0" w:color="auto"/>
                <w:right w:val="none" w:sz="0" w:space="0" w:color="auto"/>
              </w:divBdr>
              <w:divsChild>
                <w:div w:id="757096273">
                  <w:marLeft w:val="0"/>
                  <w:marRight w:val="0"/>
                  <w:marTop w:val="0"/>
                  <w:marBottom w:val="0"/>
                  <w:divBdr>
                    <w:top w:val="none" w:sz="0" w:space="0" w:color="auto"/>
                    <w:left w:val="none" w:sz="0" w:space="0" w:color="auto"/>
                    <w:bottom w:val="none" w:sz="0" w:space="0" w:color="auto"/>
                    <w:right w:val="none" w:sz="0" w:space="0" w:color="auto"/>
                  </w:divBdr>
                  <w:divsChild>
                    <w:div w:id="1248805370">
                      <w:marLeft w:val="0"/>
                      <w:marRight w:val="0"/>
                      <w:marTop w:val="0"/>
                      <w:marBottom w:val="0"/>
                      <w:divBdr>
                        <w:top w:val="none" w:sz="0" w:space="0" w:color="auto"/>
                        <w:left w:val="none" w:sz="0" w:space="0" w:color="auto"/>
                        <w:bottom w:val="none" w:sz="0" w:space="0" w:color="auto"/>
                        <w:right w:val="none" w:sz="0" w:space="0" w:color="auto"/>
                      </w:divBdr>
                      <w:divsChild>
                        <w:div w:id="338698748">
                          <w:marLeft w:val="0"/>
                          <w:marRight w:val="0"/>
                          <w:marTop w:val="0"/>
                          <w:marBottom w:val="0"/>
                          <w:divBdr>
                            <w:top w:val="none" w:sz="0" w:space="0" w:color="auto"/>
                            <w:left w:val="none" w:sz="0" w:space="0" w:color="auto"/>
                            <w:bottom w:val="none" w:sz="0" w:space="0" w:color="auto"/>
                            <w:right w:val="none" w:sz="0" w:space="0" w:color="auto"/>
                          </w:divBdr>
                          <w:divsChild>
                            <w:div w:id="1534339626">
                              <w:marLeft w:val="0"/>
                              <w:marRight w:val="0"/>
                              <w:marTop w:val="120"/>
                              <w:marBottom w:val="120"/>
                              <w:divBdr>
                                <w:top w:val="none" w:sz="0" w:space="0" w:color="auto"/>
                                <w:left w:val="none" w:sz="0" w:space="0" w:color="auto"/>
                                <w:bottom w:val="none" w:sz="0" w:space="0" w:color="auto"/>
                                <w:right w:val="none" w:sz="0" w:space="0" w:color="auto"/>
                              </w:divBdr>
                              <w:divsChild>
                                <w:div w:id="21342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uncil.lancashire.gov.uk/mgCommitteeDetails.aspx?ID=1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Broadley, Wendy</dc:creator>
  <cp:keywords/>
  <dc:description/>
  <cp:lastModifiedBy>Gorman, Dave</cp:lastModifiedBy>
  <cp:revision>6</cp:revision>
  <dcterms:created xsi:type="dcterms:W3CDTF">2017-05-09T13:20:00Z</dcterms:created>
  <dcterms:modified xsi:type="dcterms:W3CDTF">2017-05-10T14:20:00Z</dcterms:modified>
</cp:coreProperties>
</file>